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after="31" w:line="500" w:lineRule="exact"/>
        <w:ind w:firstLine="0" w:firstLineChars="0"/>
        <w:rPr>
          <w:rFonts w:ascii="方正小标宋简体" w:cs="Times New Roman"/>
        </w:rPr>
      </w:pPr>
      <w:r>
        <w:rPr>
          <w:rFonts w:hint="eastAsia" w:ascii="方正小标宋简体" w:cs="Times New Roman"/>
        </w:rPr>
        <w:t>高产多抗小麦新品种</w:t>
      </w:r>
      <w:bookmarkStart w:id="0" w:name="_GoBack"/>
      <w:bookmarkEnd w:id="0"/>
      <w:r>
        <w:rPr>
          <w:rFonts w:hint="eastAsia" w:ascii="方正小标宋简体" w:cs="Times New Roman"/>
        </w:rPr>
        <w:t>洛麦42</w:t>
      </w:r>
    </w:p>
    <w:p>
      <w:pPr>
        <w:spacing w:before="31" w:after="31" w:line="500" w:lineRule="exact"/>
        <w:ind w:firstLine="0" w:firstLineChars="0"/>
        <w:rPr>
          <w:rFonts w:ascii="方正小标宋简体" w:cs="Times New Roman"/>
        </w:rPr>
      </w:pPr>
    </w:p>
    <w:p>
      <w:pPr>
        <w:spacing w:before="31" w:after="31" w:line="500" w:lineRule="exact"/>
        <w:ind w:firstLine="482"/>
        <w:jc w:val="left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一、品种来源及试验状态</w:t>
      </w:r>
    </w:p>
    <w:p>
      <w:pPr>
        <w:spacing w:beforeLines="0" w:afterLines="0" w:line="500" w:lineRule="exact"/>
        <w:ind w:firstLine="540" w:firstLineChars="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洛麦42是洛阳农林科学院独家选育、拥有自主知识产权的高产多抗小麦新品种，品种来源为矮败群体/周麦18。目前正在参加2020－2021年国家小麦良种联合攻关黄淮南片抗赤霉病及多抗组大区试验。</w:t>
      </w:r>
    </w:p>
    <w:p>
      <w:pPr>
        <w:spacing w:beforeLines="0" w:afterLines="0" w:line="500" w:lineRule="exact"/>
        <w:ind w:firstLine="482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二、产量表现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2018-2019年度参加国家黄淮南片品种比较试验，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平均亩产611.8公斤，比对照品种周麦18增产5.52%；2019-2020年度续试，</w:t>
      </w:r>
      <w:r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平均亩产577.2公斤，比对照周麦18增产6.52%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。</w:t>
      </w:r>
    </w:p>
    <w:p>
      <w:pPr>
        <w:spacing w:beforeLines="0" w:afterLines="0" w:line="500" w:lineRule="exact"/>
        <w:ind w:firstLine="482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三、抗病性鉴定及品质分析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中国农科院植物保护研究所2019年/2020年病害鉴定结果：条锈病，免疫/免疫，叶锈病，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  <w:lang w:eastAsia="zh-CN"/>
        </w:rPr>
        <w:t>免疫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/高抗，赤霉病，中抗/中抗，白粉病，高抗</w:t>
      </w: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/中感，纹枯病高感/高感。</w:t>
      </w:r>
    </w:p>
    <w:p>
      <w:pPr>
        <w:spacing w:beforeLines="0" w:afterLines="0" w:line="500" w:lineRule="exact"/>
        <w:ind w:firstLine="480"/>
        <w:jc w:val="both"/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2020年品质(郑州)分析结果：籽粒粗蛋白含量13.2%，湿面筋含量31.1%，吸水率64.6%，面团稳定时间4.6分钟，为中筋小麦类型。</w:t>
      </w:r>
    </w:p>
    <w:p>
      <w:pPr>
        <w:spacing w:beforeLines="0" w:afterLines="0" w:line="500" w:lineRule="exact"/>
        <w:ind w:firstLine="482"/>
        <w:jc w:val="both"/>
        <w:rPr>
          <w:rFonts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b/>
          <w:color w:val="314643"/>
          <w:w w:val="100"/>
          <w:sz w:val="24"/>
          <w:szCs w:val="27"/>
          <w:shd w:val="clear" w:color="auto" w:fill="FFFFFF"/>
        </w:rPr>
        <w:t>四、品种特性</w:t>
      </w:r>
    </w:p>
    <w:p>
      <w:pPr>
        <w:spacing w:beforeLines="0" w:afterLines="0" w:line="500" w:lineRule="exact"/>
        <w:ind w:firstLine="480"/>
        <w:jc w:val="both"/>
        <w:rPr>
          <w:rFonts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</w:pPr>
      <w:r>
        <w:rPr>
          <w:rFonts w:hint="eastAsia" w:cs="Times New Roman" w:hAnsiTheme="minorEastAsia" w:eastAsiaTheme="minorEastAsia"/>
          <w:color w:val="314643"/>
          <w:w w:val="100"/>
          <w:sz w:val="24"/>
          <w:szCs w:val="27"/>
          <w:shd w:val="clear" w:color="auto" w:fill="FFFFFF"/>
        </w:rPr>
        <w:t>属半冬性大穗中晚熟品种。幼苗半直立，长势旺，冬季抗寒性好；成株期平均株高78-80cm，茎秆弹性好，抗倒性好；条锈免疫，高抗叶锈，中抗赤霉，综合抗病性好；大穗，结实性好。耐后期高温，叶功能好，熟相好。成产三要素：亩穗数41-43万，穗粒数34-37粒，千粒重45-48克，三要素协调。</w:t>
      </w:r>
    </w:p>
    <w:p>
      <w:pPr>
        <w:spacing w:before="31" w:after="31" w:line="240" w:lineRule="auto"/>
        <w:ind w:firstLine="0" w:firstLineChars="0"/>
        <w:jc w:val="both"/>
      </w:pPr>
    </w:p>
    <w:p>
      <w:pPr>
        <w:spacing w:before="31" w:after="31" w:line="240" w:lineRule="auto"/>
        <w:ind w:firstLine="0" w:firstLineChars="0"/>
        <w:jc w:val="both"/>
      </w:pPr>
    </w:p>
    <w:p>
      <w:pPr>
        <w:spacing w:before="31" w:after="31" w:line="240" w:lineRule="auto"/>
        <w:ind w:firstLine="0" w:firstLineChars="0"/>
        <w:jc w:val="both"/>
      </w:pPr>
    </w:p>
    <w:p>
      <w:pPr>
        <w:spacing w:before="31" w:after="31" w:line="240" w:lineRule="auto"/>
        <w:ind w:firstLine="0" w:firstLineChars="0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8"/>
      </w:pPr>
      <w:r>
        <w:separator/>
      </w:r>
    </w:p>
  </w:endnote>
  <w:endnote w:type="continuationSeparator" w:id="1">
    <w:p>
      <w:pPr>
        <w:spacing w:line="240" w:lineRule="auto"/>
        <w:ind w:firstLine="6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" w:after="24"/>
      <w:ind w:firstLine="32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" w:after="24"/>
      <w:ind w:firstLine="3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" w:after="24"/>
      <w:ind w:firstLine="3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8"/>
      </w:pPr>
      <w:r>
        <w:separator/>
      </w:r>
    </w:p>
  </w:footnote>
  <w:footnote w:type="continuationSeparator" w:id="1">
    <w:p>
      <w:pPr>
        <w:spacing w:line="240" w:lineRule="auto"/>
        <w:ind w:firstLine="6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" w:after="24"/>
      <w:ind w:left="647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" w:after="24"/>
      <w:ind w:firstLine="3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" w:after="24"/>
      <w:ind w:firstLine="3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888"/>
    <w:rsid w:val="000311D6"/>
    <w:rsid w:val="00156175"/>
    <w:rsid w:val="00194DFF"/>
    <w:rsid w:val="001C280A"/>
    <w:rsid w:val="002D2BC6"/>
    <w:rsid w:val="002F6BEA"/>
    <w:rsid w:val="00455BD7"/>
    <w:rsid w:val="00512517"/>
    <w:rsid w:val="00522CEC"/>
    <w:rsid w:val="006559CB"/>
    <w:rsid w:val="00743841"/>
    <w:rsid w:val="007A5592"/>
    <w:rsid w:val="007E60AA"/>
    <w:rsid w:val="0082438E"/>
    <w:rsid w:val="008265A1"/>
    <w:rsid w:val="008B7363"/>
    <w:rsid w:val="00940262"/>
    <w:rsid w:val="009A6112"/>
    <w:rsid w:val="00A01FD6"/>
    <w:rsid w:val="00D15356"/>
    <w:rsid w:val="00E4316C"/>
    <w:rsid w:val="00E852C5"/>
    <w:rsid w:val="00F12888"/>
    <w:rsid w:val="67BB9665"/>
    <w:rsid w:val="FF3FC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" w:afterLines="10" w:line="520" w:lineRule="exact"/>
      <w:ind w:firstLine="647" w:firstLineChars="200"/>
      <w:jc w:val="center"/>
    </w:pPr>
    <w:rPr>
      <w:rFonts w:ascii="Times New Roman" w:hAnsi="Times New Roman" w:eastAsia="方正小标宋简体" w:cstheme="minorBidi"/>
      <w:w w:val="90"/>
      <w:kern w:val="2"/>
      <w:sz w:val="36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方正小标宋简体"/>
      <w:w w:val="90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方正小标宋简体"/>
      <w:w w:val="90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方正小标宋简体"/>
      <w:w w:val="9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622</Characters>
  <Lines>5</Lines>
  <Paragraphs>1</Paragraphs>
  <TotalTime>34</TotalTime>
  <ScaleCrop>false</ScaleCrop>
  <LinksUpToDate>false</LinksUpToDate>
  <CharactersWithSpaces>729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2020-09-11T21:52:00Z</dcterms:created>
  <dc:creator>微软用户</dc:creator>
  <cp:lastModifiedBy>greatwall</cp:lastModifiedBy>
  <dcterms:modified xsi:type="dcterms:W3CDTF">2021-07-19T16:37:13Z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